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9"/>
      </w:tblGrid>
      <w:tr w:rsidR="00DC4F9A" w:rsidRPr="00347E5B" w:rsidTr="001015BC">
        <w:trPr>
          <w:trHeight w:hRule="exact" w:val="400"/>
          <w:jc w:val="center"/>
        </w:trPr>
        <w:tc>
          <w:tcPr>
            <w:tcW w:w="9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4F9A" w:rsidRPr="00347E5B" w:rsidRDefault="00DC4F9A" w:rsidP="00DC4F9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Processo SEI: </w:t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instrText xml:space="preserve"> FORMTEXT </w:instrText>
            </w:r>
            <w:r w:rsidRPr="00DC4F9A">
              <w:rPr>
                <w:rFonts w:asciiTheme="minorHAnsi" w:hAnsiTheme="minorHAnsi" w:cstheme="minorHAnsi"/>
                <w:b/>
                <w:sz w:val="28"/>
              </w:rPr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separate"/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end"/>
            </w:r>
          </w:p>
        </w:tc>
      </w:tr>
      <w:tr w:rsidR="00347E5B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E5B" w:rsidRPr="00347E5B" w:rsidRDefault="00347E5B" w:rsidP="002F52B6">
            <w:pPr>
              <w:pStyle w:val="Cabealho"/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DC4F9A">
              <w:rPr>
                <w:rFonts w:asciiTheme="minorHAnsi" w:hAnsiTheme="minorHAnsi" w:cstheme="minorHAnsi"/>
                <w:b/>
                <w:sz w:val="28"/>
              </w:rPr>
              <w:t>Nome do Bolsista:</w:t>
            </w:r>
            <w:r w:rsidRPr="00347E5B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C4F9A">
              <w:rPr>
                <w:rFonts w:asciiTheme="minorHAnsi" w:hAnsiTheme="minorHAnsi" w:cstheme="minorHAnsi"/>
                <w:b/>
                <w:sz w:val="28"/>
              </w:rPr>
              <w:instrText xml:space="preserve"> FORMTEXT </w:instrText>
            </w:r>
            <w:r w:rsidRPr="00DC4F9A">
              <w:rPr>
                <w:rFonts w:asciiTheme="minorHAnsi" w:hAnsiTheme="minorHAnsi" w:cstheme="minorHAnsi"/>
                <w:b/>
                <w:sz w:val="28"/>
              </w:rPr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separate"/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end"/>
            </w:r>
            <w:bookmarkEnd w:id="0"/>
          </w:p>
        </w:tc>
      </w:tr>
      <w:tr w:rsidR="00347E5B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E5B" w:rsidRPr="00347E5B" w:rsidRDefault="00347E5B" w:rsidP="00347E5B">
            <w:pPr>
              <w:pStyle w:val="Cabealho"/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DC4F9A">
              <w:rPr>
                <w:rFonts w:asciiTheme="minorHAnsi" w:hAnsiTheme="minorHAnsi" w:cstheme="minorHAnsi"/>
                <w:b/>
                <w:sz w:val="28"/>
              </w:rPr>
              <w:t>Nome do Supervisor (a):</w:t>
            </w:r>
            <w:r w:rsidRPr="00347E5B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47E5B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347E5B">
              <w:rPr>
                <w:rFonts w:asciiTheme="minorHAnsi" w:hAnsiTheme="minorHAnsi" w:cstheme="minorHAnsi"/>
                <w:sz w:val="28"/>
              </w:rPr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</w:tr>
      <w:tr w:rsidR="00347E5B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E5B" w:rsidRPr="00347E5B" w:rsidRDefault="00347E5B" w:rsidP="00347E5B">
            <w:pPr>
              <w:pStyle w:val="Cabealho"/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DC4F9A">
              <w:rPr>
                <w:rFonts w:asciiTheme="minorHAnsi" w:hAnsiTheme="minorHAnsi" w:cstheme="minorHAnsi"/>
                <w:b/>
                <w:sz w:val="28"/>
              </w:rPr>
              <w:t>Centro: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47E5B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347E5B">
              <w:rPr>
                <w:rFonts w:asciiTheme="minorHAnsi" w:hAnsiTheme="minorHAnsi" w:cstheme="minorHAnsi"/>
                <w:sz w:val="28"/>
              </w:rPr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</w:tr>
      <w:tr w:rsidR="00347E5B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E5B" w:rsidRPr="00347E5B" w:rsidRDefault="00347E5B" w:rsidP="00347E5B">
            <w:pPr>
              <w:pStyle w:val="Cabealho"/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347E5B">
              <w:rPr>
                <w:rFonts w:asciiTheme="minorHAnsi" w:hAnsiTheme="minorHAnsi" w:cstheme="minorHAnsi"/>
                <w:sz w:val="28"/>
              </w:rPr>
              <w:t xml:space="preserve">Título do Trabalho: </w:t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instrText xml:space="preserve"> FORMTEXT </w:instrText>
            </w:r>
            <w:r w:rsidRPr="00DC4F9A">
              <w:rPr>
                <w:rFonts w:asciiTheme="minorHAnsi" w:hAnsiTheme="minorHAnsi" w:cstheme="minorHAnsi"/>
                <w:b/>
                <w:sz w:val="28"/>
              </w:rPr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separate"/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noProof/>
                <w:sz w:val="28"/>
              </w:rPr>
              <w:t> </w:t>
            </w:r>
            <w:r w:rsidRPr="00DC4F9A">
              <w:rPr>
                <w:rFonts w:asciiTheme="minorHAnsi" w:hAnsiTheme="minorHAnsi" w:cstheme="minorHAnsi"/>
                <w:b/>
                <w:sz w:val="28"/>
              </w:rPr>
              <w:fldChar w:fldCharType="end"/>
            </w:r>
          </w:p>
        </w:tc>
      </w:tr>
      <w:tr w:rsidR="00BF4824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824" w:rsidRPr="00347E5B" w:rsidRDefault="00BF4824" w:rsidP="00347E5B">
            <w:pPr>
              <w:pStyle w:val="Cabealho"/>
              <w:spacing w:before="60" w:after="60"/>
              <w:rPr>
                <w:rFonts w:asciiTheme="minorHAnsi" w:hAnsiTheme="minorHAnsi" w:cstheme="minorHAnsi"/>
                <w:sz w:val="28"/>
              </w:rPr>
            </w:pPr>
          </w:p>
        </w:tc>
      </w:tr>
      <w:tr w:rsidR="00BF4824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824" w:rsidRDefault="00BF4824" w:rsidP="00BF4824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  <w:r w:rsidRPr="00BD0ACC">
              <w:rPr>
                <w:rFonts w:cs="Calibri"/>
                <w:b/>
                <w:sz w:val="28"/>
                <w:szCs w:val="24"/>
              </w:rPr>
              <w:t>1</w:t>
            </w:r>
            <w:r>
              <w:rPr>
                <w:rFonts w:cs="Calibri"/>
                <w:b/>
                <w:sz w:val="28"/>
                <w:szCs w:val="24"/>
              </w:rPr>
              <w:t xml:space="preserve"> - </w:t>
            </w:r>
            <w:r w:rsidRPr="00BD0ACC">
              <w:rPr>
                <w:rFonts w:cs="Calibri"/>
                <w:b/>
                <w:sz w:val="28"/>
                <w:szCs w:val="24"/>
              </w:rPr>
              <w:t xml:space="preserve"> Avaliação da infraestrutura disponível:</w:t>
            </w:r>
          </w:p>
          <w:p w:rsidR="00BF4824" w:rsidRDefault="00BF4824" w:rsidP="00BF4824">
            <w:pPr>
              <w:autoSpaceDE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347E5B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47E5B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347E5B">
              <w:rPr>
                <w:rFonts w:asciiTheme="minorHAnsi" w:hAnsiTheme="minorHAnsi" w:cstheme="minorHAnsi"/>
                <w:sz w:val="28"/>
              </w:rPr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BF4824" w:rsidRPr="00347E5B" w:rsidRDefault="00BF4824" w:rsidP="00347E5B">
            <w:pPr>
              <w:pStyle w:val="Cabealho"/>
              <w:spacing w:before="60" w:after="60"/>
              <w:rPr>
                <w:rFonts w:asciiTheme="minorHAnsi" w:hAnsiTheme="minorHAnsi" w:cstheme="minorHAnsi"/>
                <w:sz w:val="28"/>
              </w:rPr>
            </w:pPr>
          </w:p>
        </w:tc>
      </w:tr>
      <w:tr w:rsidR="00BF4824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824" w:rsidRDefault="00BF4824" w:rsidP="00BF4824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  <w:r w:rsidRPr="00BD0ACC">
              <w:rPr>
                <w:rFonts w:cs="Calibri"/>
                <w:b/>
                <w:sz w:val="28"/>
                <w:szCs w:val="24"/>
              </w:rPr>
              <w:t>2</w:t>
            </w:r>
            <w:r>
              <w:rPr>
                <w:rFonts w:cs="Calibri"/>
                <w:b/>
                <w:sz w:val="28"/>
                <w:szCs w:val="24"/>
              </w:rPr>
              <w:t xml:space="preserve"> - </w:t>
            </w:r>
            <w:r w:rsidRPr="00BD0ACC">
              <w:rPr>
                <w:rFonts w:cs="Calibri"/>
                <w:b/>
                <w:sz w:val="28"/>
                <w:szCs w:val="24"/>
              </w:rPr>
              <w:t xml:space="preserve"> Avaliação do trabalho desenvolvido pelo bolsista:</w:t>
            </w:r>
          </w:p>
          <w:p w:rsidR="00BF4824" w:rsidRDefault="00BF4824" w:rsidP="00BF4824">
            <w:pPr>
              <w:autoSpaceDE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347E5B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47E5B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347E5B">
              <w:rPr>
                <w:rFonts w:asciiTheme="minorHAnsi" w:hAnsiTheme="minorHAnsi" w:cstheme="minorHAnsi"/>
                <w:sz w:val="28"/>
              </w:rPr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separate"/>
            </w:r>
            <w:bookmarkStart w:id="1" w:name="_GoBack"/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bookmarkEnd w:id="1"/>
            <w:r w:rsidRPr="00347E5B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BF4824" w:rsidRPr="00347E5B" w:rsidRDefault="00BF4824" w:rsidP="00347E5B">
            <w:pPr>
              <w:pStyle w:val="Cabealho"/>
              <w:spacing w:before="60" w:after="60"/>
              <w:rPr>
                <w:rFonts w:asciiTheme="minorHAnsi" w:hAnsiTheme="minorHAnsi" w:cstheme="minorHAnsi"/>
                <w:sz w:val="28"/>
              </w:rPr>
            </w:pPr>
          </w:p>
        </w:tc>
      </w:tr>
      <w:tr w:rsidR="00BF4824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824" w:rsidRPr="00BD0ACC" w:rsidRDefault="00BF4824" w:rsidP="00BF4824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  <w:r w:rsidRPr="00BD0ACC">
              <w:rPr>
                <w:rFonts w:cs="Calibri"/>
                <w:b/>
                <w:sz w:val="28"/>
                <w:szCs w:val="24"/>
              </w:rPr>
              <w:t>3</w:t>
            </w:r>
            <w:r>
              <w:rPr>
                <w:rFonts w:cs="Calibri"/>
                <w:b/>
                <w:sz w:val="28"/>
                <w:szCs w:val="24"/>
              </w:rPr>
              <w:t xml:space="preserve"> - </w:t>
            </w:r>
            <w:r w:rsidRPr="00BD0ACC">
              <w:rPr>
                <w:rFonts w:cs="Calibri"/>
                <w:b/>
                <w:sz w:val="28"/>
                <w:szCs w:val="24"/>
              </w:rPr>
              <w:t>Avaliação dos resultados alcançados:</w:t>
            </w:r>
          </w:p>
          <w:p w:rsidR="00BF4824" w:rsidRDefault="00BF4824" w:rsidP="00BF4824">
            <w:pPr>
              <w:autoSpaceDE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</w:rPr>
            </w:pPr>
            <w:r w:rsidRPr="00347E5B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47E5B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347E5B">
              <w:rPr>
                <w:rFonts w:asciiTheme="minorHAnsi" w:hAnsiTheme="minorHAnsi" w:cstheme="minorHAnsi"/>
                <w:sz w:val="28"/>
              </w:rPr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347E5B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BF4824" w:rsidRPr="00BD0ACC" w:rsidRDefault="00BF4824" w:rsidP="00BF4824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</w:p>
        </w:tc>
      </w:tr>
      <w:tr w:rsidR="00BF4824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824" w:rsidRDefault="00BF4824" w:rsidP="00BF4824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4 – Renovação da Bolsa:</w:t>
            </w:r>
          </w:p>
          <w:p w:rsidR="00BF4824" w:rsidRPr="00BD0ACC" w:rsidRDefault="008408F9" w:rsidP="000A1CAF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8"/>
                <w:szCs w:val="24"/>
              </w:rPr>
            </w:pPr>
            <w:sdt>
              <w:sdtPr>
                <w:rPr>
                  <w:rFonts w:cs="Calibri"/>
                  <w:sz w:val="28"/>
                  <w:szCs w:val="24"/>
                </w:rPr>
                <w:id w:val="4038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AF" w:rsidRPr="000A1CAF">
                  <w:rPr>
                    <w:rFonts w:ascii="MS Gothic" w:eastAsia="MS Gothic" w:hAnsi="MS Gothic" w:cs="Calibri" w:hint="eastAsia"/>
                    <w:sz w:val="28"/>
                    <w:szCs w:val="24"/>
                  </w:rPr>
                  <w:t>☐</w:t>
                </w:r>
              </w:sdtContent>
            </w:sdt>
            <w:r w:rsidR="00DC4F9A" w:rsidRPr="000A1CAF">
              <w:rPr>
                <w:rFonts w:cs="Calibri"/>
                <w:sz w:val="28"/>
                <w:szCs w:val="24"/>
              </w:rPr>
              <w:t xml:space="preserve"> Renovar </w:t>
            </w:r>
            <w:sdt>
              <w:sdtPr>
                <w:rPr>
                  <w:rFonts w:cs="Calibri"/>
                  <w:sz w:val="28"/>
                  <w:szCs w:val="24"/>
                </w:rPr>
                <w:id w:val="21241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F9A" w:rsidRPr="000A1CAF">
                  <w:rPr>
                    <w:rFonts w:ascii="MS Gothic" w:eastAsia="MS Gothic" w:hAnsi="MS Gothic" w:cs="Calibri" w:hint="eastAsia"/>
                    <w:sz w:val="28"/>
                    <w:szCs w:val="24"/>
                  </w:rPr>
                  <w:t>☐</w:t>
                </w:r>
              </w:sdtContent>
            </w:sdt>
            <w:r w:rsidR="00DC4F9A" w:rsidRPr="000A1CAF">
              <w:rPr>
                <w:rFonts w:cs="Calibri"/>
                <w:sz w:val="28"/>
                <w:szCs w:val="24"/>
              </w:rPr>
              <w:t xml:space="preserve"> Não Renovar </w:t>
            </w:r>
            <w:sdt>
              <w:sdtPr>
                <w:rPr>
                  <w:rFonts w:cs="Calibri"/>
                  <w:sz w:val="28"/>
                  <w:szCs w:val="24"/>
                </w:rPr>
                <w:id w:val="140610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F9A" w:rsidRPr="000A1CAF">
                  <w:rPr>
                    <w:rFonts w:ascii="MS Gothic" w:eastAsia="MS Gothic" w:hAnsi="MS Gothic" w:cs="Calibri" w:hint="eastAsia"/>
                    <w:sz w:val="28"/>
                    <w:szCs w:val="24"/>
                  </w:rPr>
                  <w:t>☐</w:t>
                </w:r>
              </w:sdtContent>
            </w:sdt>
            <w:r w:rsidR="00DC4F9A" w:rsidRPr="000A1CAF">
              <w:rPr>
                <w:rFonts w:cs="Calibri"/>
                <w:sz w:val="28"/>
                <w:szCs w:val="24"/>
              </w:rPr>
              <w:t xml:space="preserve"> Não se Aplica</w:t>
            </w:r>
          </w:p>
        </w:tc>
      </w:tr>
      <w:tr w:rsidR="000A1CAF" w:rsidRPr="00347E5B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CAF" w:rsidRDefault="000A1CAF" w:rsidP="000A1CAF">
            <w:pPr>
              <w:autoSpaceDE w:val="0"/>
              <w:adjustRightInd w:val="0"/>
              <w:spacing w:after="0" w:line="240" w:lineRule="auto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 xml:space="preserve">5 - </w:t>
            </w:r>
            <w:r>
              <w:rPr>
                <w:rFonts w:cs="Calibri"/>
                <w:b/>
                <w:sz w:val="28"/>
                <w:szCs w:val="24"/>
              </w:rPr>
              <w:t xml:space="preserve"> </w:t>
            </w:r>
            <w:r>
              <w:rPr>
                <w:rFonts w:cs="Calibri"/>
                <w:b/>
                <w:sz w:val="28"/>
                <w:szCs w:val="24"/>
              </w:rPr>
              <w:t>Relatório final</w:t>
            </w:r>
            <w:r>
              <w:rPr>
                <w:rFonts w:cs="Calibri"/>
                <w:b/>
                <w:sz w:val="28"/>
                <w:szCs w:val="24"/>
              </w:rPr>
              <w:t>:</w:t>
            </w:r>
          </w:p>
          <w:p w:rsidR="000A1CAF" w:rsidRPr="000A1CAF" w:rsidRDefault="000A1CAF" w:rsidP="000A1CAF">
            <w:pPr>
              <w:autoSpaceDE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sdt>
              <w:sdtPr>
                <w:rPr>
                  <w:rFonts w:cs="Calibri"/>
                  <w:sz w:val="28"/>
                  <w:szCs w:val="28"/>
                </w:rPr>
                <w:id w:val="17278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Pr="000A1CAF">
              <w:rPr>
                <w:rFonts w:cs="Calibri"/>
                <w:sz w:val="28"/>
                <w:szCs w:val="28"/>
              </w:rPr>
              <w:t xml:space="preserve"> </w:t>
            </w:r>
            <w:r w:rsidRPr="000A1CAF">
              <w:rPr>
                <w:rFonts w:cs="Calibri"/>
                <w:sz w:val="28"/>
                <w:szCs w:val="28"/>
              </w:rPr>
              <w:t>Aprovado</w:t>
            </w:r>
            <w:r w:rsidRPr="000A1CAF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- </w:t>
            </w:r>
            <w:sdt>
              <w:sdtPr>
                <w:rPr>
                  <w:rFonts w:cs="Calibri"/>
                  <w:sz w:val="28"/>
                  <w:szCs w:val="28"/>
                </w:rPr>
                <w:id w:val="18122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Pr="000A1CAF">
              <w:rPr>
                <w:rFonts w:cs="Calibri"/>
                <w:sz w:val="28"/>
                <w:szCs w:val="28"/>
              </w:rPr>
              <w:t xml:space="preserve"> Não </w:t>
            </w:r>
            <w:r w:rsidRPr="000A1CAF">
              <w:rPr>
                <w:rFonts w:cs="Calibri"/>
                <w:sz w:val="28"/>
                <w:szCs w:val="28"/>
              </w:rPr>
              <w:t>Aprovado</w:t>
            </w:r>
            <w:r w:rsidRPr="000A1CAF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- </w:t>
            </w:r>
            <w:sdt>
              <w:sdtPr>
                <w:rPr>
                  <w:rFonts w:cs="Calibri"/>
                  <w:sz w:val="28"/>
                  <w:szCs w:val="28"/>
                </w:rPr>
                <w:id w:val="-20552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="Calibri"/>
                <w:sz w:val="28"/>
                <w:szCs w:val="28"/>
              </w:rPr>
              <w:t xml:space="preserve">  </w:t>
            </w:r>
            <w:r w:rsidRPr="000A1CAF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1CAF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0A1CAF">
              <w:rPr>
                <w:rFonts w:asciiTheme="minorHAnsi" w:hAnsiTheme="minorHAnsi" w:cstheme="minorHAnsi"/>
                <w:sz w:val="28"/>
                <w:szCs w:val="28"/>
              </w:rPr>
            </w:r>
            <w:r w:rsidRPr="000A1CAF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0A1CAF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1CAF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1CAF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1CAF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1CAF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0A1CAF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DC4F9A" w:rsidRPr="00DC4F9A" w:rsidTr="00BF4824">
        <w:trPr>
          <w:cantSplit/>
          <w:jc w:val="center"/>
        </w:trPr>
        <w:tc>
          <w:tcPr>
            <w:tcW w:w="9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4F9A" w:rsidRDefault="00DC4F9A" w:rsidP="00DC4F9A">
            <w:pPr>
              <w:pStyle w:val="Cabealho"/>
              <w:tabs>
                <w:tab w:val="clear" w:pos="4419"/>
                <w:tab w:val="clear" w:pos="8838"/>
                <w:tab w:val="left" w:pos="134"/>
              </w:tabs>
              <w:jc w:val="both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="00DC4F9A" w:rsidRPr="00DC4F9A" w:rsidRDefault="00DC4F9A" w:rsidP="00DC4F9A">
            <w:pPr>
              <w:pStyle w:val="Cabealho"/>
              <w:tabs>
                <w:tab w:val="clear" w:pos="4419"/>
                <w:tab w:val="clear" w:pos="8838"/>
                <w:tab w:val="left" w:pos="134"/>
              </w:tabs>
              <w:jc w:val="both"/>
              <w:rPr>
                <w:rFonts w:asciiTheme="minorHAnsi" w:hAnsiTheme="minorHAnsi" w:cstheme="minorHAnsi"/>
                <w:b/>
                <w:caps/>
                <w:sz w:val="28"/>
                <w:szCs w:val="24"/>
              </w:rPr>
            </w:pPr>
            <w:r w:rsidRPr="00DC4F9A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Local, data e assinatura do supervisor: </w:t>
            </w:r>
          </w:p>
          <w:p w:rsidR="00DC4F9A" w:rsidRPr="00CC2267" w:rsidRDefault="008408F9" w:rsidP="00DC4F9A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id w:val="-1554372777"/>
                <w:showingPlcHdr/>
                <w:picture/>
              </w:sdtPr>
              <w:sdtEndPr/>
              <w:sdtContent>
                <w:r w:rsidR="00DC4F9A">
                  <w:rPr>
                    <w:noProof/>
                    <w:lang w:eastAsia="pt-BR"/>
                  </w:rPr>
                  <w:drawing>
                    <wp:inline distT="0" distB="0" distL="0" distR="0" wp14:anchorId="45327812" wp14:editId="3C351DC9">
                      <wp:extent cx="1528530" cy="946431"/>
                      <wp:effectExtent l="0" t="0" r="0" b="6350"/>
                      <wp:docPr id="6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8530" cy="9464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C4F9A" w:rsidRPr="00DC4F9A" w:rsidRDefault="00DC4F9A" w:rsidP="00DC4F9A">
            <w:pPr>
              <w:pStyle w:val="PargrafodaLista"/>
              <w:spacing w:after="0" w:line="240" w:lineRule="auto"/>
              <w:ind w:left="0"/>
              <w:jc w:val="right"/>
              <w:rPr>
                <w:rFonts w:cs="Calibri"/>
                <w:b/>
                <w:sz w:val="28"/>
                <w:szCs w:val="24"/>
              </w:rPr>
            </w:pPr>
            <w:r w:rsidRPr="00CC2267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2267">
              <w:rPr>
                <w:rFonts w:asciiTheme="minorHAnsi" w:hAnsiTheme="minorHAnsi" w:cstheme="minorHAnsi"/>
              </w:rPr>
              <w:instrText xml:space="preserve"> FORMTEXT </w:instrText>
            </w:r>
            <w:r w:rsidRPr="00CC2267">
              <w:rPr>
                <w:rFonts w:asciiTheme="minorHAnsi" w:hAnsiTheme="minorHAnsi" w:cstheme="minorHAnsi"/>
              </w:rPr>
            </w:r>
            <w:r w:rsidRPr="00CC2267">
              <w:rPr>
                <w:rFonts w:asciiTheme="minorHAnsi" w:hAnsiTheme="minorHAnsi" w:cstheme="minorHAnsi"/>
              </w:rPr>
              <w:fldChar w:fldCharType="separate"/>
            </w:r>
            <w:r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  <w:noProof/>
              </w:rPr>
              <w:t> </w:t>
            </w:r>
            <w:r w:rsidRPr="00CC2267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TIME \@ "d' de 'MMMM' de 'yyyy"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E0901">
              <w:rPr>
                <w:rFonts w:asciiTheme="minorHAnsi" w:hAnsiTheme="minorHAnsi" w:cstheme="minorHAnsi"/>
                <w:noProof/>
              </w:rPr>
              <w:t>1 de setembro de 2023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BF4824" w:rsidRPr="00BD0ACC" w:rsidRDefault="00BF4824" w:rsidP="00BF4824">
      <w:pPr>
        <w:autoSpaceDE w:val="0"/>
        <w:adjustRightInd w:val="0"/>
        <w:spacing w:after="0" w:line="240" w:lineRule="auto"/>
        <w:rPr>
          <w:rFonts w:cs="Calibri"/>
          <w:b/>
          <w:sz w:val="28"/>
          <w:szCs w:val="24"/>
        </w:rPr>
      </w:pPr>
    </w:p>
    <w:p w:rsidR="00BF4824" w:rsidRDefault="00BF4824" w:rsidP="00BF4824">
      <w:pPr>
        <w:pStyle w:val="PargrafodaLista"/>
        <w:spacing w:after="0" w:line="240" w:lineRule="auto"/>
        <w:ind w:left="0"/>
        <w:jc w:val="center"/>
      </w:pPr>
    </w:p>
    <w:sectPr w:rsidR="00BF4824">
      <w:headerReference w:type="default" r:id="rId9"/>
      <w:footerReference w:type="default" r:id="rId10"/>
      <w:pgSz w:w="11906" w:h="16838"/>
      <w:pgMar w:top="1134" w:right="1247" w:bottom="1134" w:left="158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F9" w:rsidRDefault="008408F9">
      <w:pPr>
        <w:spacing w:after="0" w:line="240" w:lineRule="auto"/>
      </w:pPr>
      <w:r>
        <w:separator/>
      </w:r>
    </w:p>
  </w:endnote>
  <w:endnote w:type="continuationSeparator" w:id="0">
    <w:p w:rsidR="008408F9" w:rsidRDefault="0084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91" w:rsidRPr="00AB4666" w:rsidRDefault="00AB4666" w:rsidP="00AB4666">
    <w:pPr>
      <w:pStyle w:val="Rodap"/>
      <w:pBdr>
        <w:top w:val="single" w:sz="8" w:space="1" w:color="000000"/>
      </w:pBdr>
      <w:tabs>
        <w:tab w:val="clear" w:pos="4252"/>
        <w:tab w:val="clear" w:pos="8504"/>
      </w:tabs>
      <w:ind w:left="-1560" w:right="-1135"/>
      <w:jc w:val="center"/>
      <w:rPr>
        <w:color w:val="000066"/>
      </w:rPr>
    </w:pPr>
    <w:r w:rsidRPr="00AB4666">
      <w:rPr>
        <w:b/>
        <w:color w:val="000066"/>
      </w:rPr>
      <w:t>CEENS</w:t>
    </w:r>
    <w:r>
      <w:rPr>
        <w:b/>
        <w:color w:val="000066"/>
      </w:rPr>
      <w:t xml:space="preserve"> </w:t>
    </w:r>
    <w:r w:rsidRPr="00AB4666">
      <w:rPr>
        <w:color w:val="000066"/>
      </w:rPr>
      <w:t>- Centro de Ensino – Setor de Bolsas</w:t>
    </w:r>
    <w:r w:rsidRPr="00AB4666">
      <w:rPr>
        <w:color w:val="000066"/>
      </w:rPr>
      <w:tab/>
      <w:t xml:space="preserve"> </w:t>
    </w:r>
    <w:r w:rsidR="00B76791" w:rsidRPr="00AB4666">
      <w:rPr>
        <w:color w:val="000066"/>
      </w:rPr>
      <w:fldChar w:fldCharType="begin"/>
    </w:r>
    <w:r w:rsidR="00B76791" w:rsidRPr="00AB4666">
      <w:rPr>
        <w:color w:val="000066"/>
      </w:rPr>
      <w:instrText xml:space="preserve"> PAGE </w:instrText>
    </w:r>
    <w:r w:rsidR="00B76791" w:rsidRPr="00AB4666">
      <w:rPr>
        <w:color w:val="000066"/>
      </w:rPr>
      <w:fldChar w:fldCharType="separate"/>
    </w:r>
    <w:r w:rsidR="008408F9">
      <w:rPr>
        <w:noProof/>
        <w:color w:val="000066"/>
      </w:rPr>
      <w:t>1</w:t>
    </w:r>
    <w:r w:rsidR="00B76791" w:rsidRPr="00AB4666">
      <w:rPr>
        <w:color w:val="0000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F9" w:rsidRDefault="008408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8F9" w:rsidRDefault="0084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4" w:type="dxa"/>
      <w:tblInd w:w="14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796"/>
      <w:gridCol w:w="2268"/>
    </w:tblGrid>
    <w:tr w:rsidR="00B76791" w:rsidTr="00BE0901">
      <w:trPr>
        <w:trHeight w:val="913"/>
      </w:trPr>
      <w:tc>
        <w:tcPr>
          <w:tcW w:w="6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B76791" w:rsidRDefault="00B76791" w:rsidP="00B76791">
          <w:pPr>
            <w:spacing w:after="0" w:line="240" w:lineRule="auto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COMISSÃO NACIONAL DE ENERGIA NUCLEAR</w:t>
          </w:r>
        </w:p>
        <w:p w:rsidR="00B76791" w:rsidRDefault="00B76791" w:rsidP="00B76791">
          <w:pPr>
            <w:spacing w:after="0" w:line="240" w:lineRule="auto"/>
            <w:jc w:val="center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Instituto de Pesquisas Energéticas e Nucleares</w:t>
          </w:r>
        </w:p>
        <w:p w:rsidR="00B76791" w:rsidRDefault="00B76791" w:rsidP="00B76791">
          <w:pPr>
            <w:spacing w:after="0" w:line="240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Coordenação de Pesquisa, Desenvolvimento e Ensino – COPDE</w:t>
          </w:r>
        </w:p>
        <w:p w:rsidR="00B76791" w:rsidRDefault="00B76791" w:rsidP="00B76791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>
            <w:rPr>
              <w:rFonts w:cs="Calibri"/>
              <w:b/>
            </w:rPr>
            <w:t>CEENS - Ce</w:t>
          </w:r>
          <w:r>
            <w:rPr>
              <w:rFonts w:cs="Calibri"/>
              <w:b/>
              <w:bCs/>
            </w:rPr>
            <w:t>ntro de Ensino</w:t>
          </w:r>
        </w:p>
      </w:tc>
      <w:tc>
        <w:tcPr>
          <w:tcW w:w="226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noWrap/>
          <w:vAlign w:val="center"/>
          <w:hideMark/>
        </w:tcPr>
        <w:p w:rsidR="00B76791" w:rsidRDefault="00B76791" w:rsidP="00B76791">
          <w:pPr>
            <w:spacing w:after="0" w:line="240" w:lineRule="auto"/>
            <w:jc w:val="center"/>
            <w:rPr>
              <w:rFonts w:ascii="Calibri Light" w:hAnsi="Calibri Light" w:cs="Arial"/>
              <w:sz w:val="20"/>
              <w:szCs w:val="20"/>
            </w:rPr>
          </w:pPr>
          <w:r>
            <w:rPr>
              <w:rFonts w:ascii="Calibri Light" w:hAnsi="Calibri Light" w:cs="Arial"/>
              <w:sz w:val="20"/>
              <w:szCs w:val="20"/>
            </w:rPr>
            <w:t xml:space="preserve">    </w:t>
          </w:r>
          <w:r w:rsidR="00BE0901">
            <w:rPr>
              <w:rFonts w:ascii="Cambria" w:hAnsi="Cambria"/>
              <w:noProof/>
            </w:rPr>
            <w:drawing>
              <wp:inline distT="0" distB="0" distL="0" distR="0" wp14:anchorId="1B25F672" wp14:editId="1A6C4384">
                <wp:extent cx="772730" cy="684000"/>
                <wp:effectExtent l="0" t="0" r="889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3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4666" w:rsidRPr="00AB4666" w:rsidRDefault="00AB4666" w:rsidP="00B76791">
    <w:pPr>
      <w:spacing w:after="0" w:line="240" w:lineRule="auto"/>
      <w:jc w:val="center"/>
      <w:rPr>
        <w:rFonts w:cs="Arial"/>
        <w:b/>
        <w:caps/>
        <w:color w:val="0000CC"/>
        <w:sz w:val="18"/>
        <w:szCs w:val="24"/>
      </w:rPr>
    </w:pPr>
  </w:p>
  <w:p w:rsidR="00B76791" w:rsidRDefault="00347E5B" w:rsidP="00B76791">
    <w:pPr>
      <w:spacing w:after="0" w:line="240" w:lineRule="auto"/>
      <w:jc w:val="center"/>
      <w:rPr>
        <w:rFonts w:cs="Arial"/>
        <w:b/>
        <w:caps/>
        <w:color w:val="0000CC"/>
        <w:sz w:val="28"/>
        <w:szCs w:val="24"/>
      </w:rPr>
    </w:pPr>
    <w:r>
      <w:rPr>
        <w:rFonts w:cs="Arial"/>
        <w:b/>
        <w:caps/>
        <w:color w:val="0000CC"/>
        <w:sz w:val="28"/>
        <w:szCs w:val="24"/>
      </w:rPr>
      <w:t>a</w:t>
    </w:r>
    <w:r w:rsidR="00B76791" w:rsidRPr="00B76791">
      <w:rPr>
        <w:rFonts w:cs="Arial"/>
        <w:b/>
        <w:caps/>
        <w:color w:val="0000CC"/>
        <w:sz w:val="28"/>
        <w:szCs w:val="24"/>
      </w:rPr>
      <w:t>companhamento E AVALIAÇÃO</w:t>
    </w:r>
    <w:r>
      <w:rPr>
        <w:rFonts w:cs="Arial"/>
        <w:b/>
        <w:caps/>
        <w:color w:val="0000CC"/>
        <w:sz w:val="28"/>
        <w:szCs w:val="24"/>
      </w:rPr>
      <w:t xml:space="preserve"> - pós-doutorado</w:t>
    </w:r>
  </w:p>
  <w:p w:rsidR="00347E5B" w:rsidRPr="00B76791" w:rsidRDefault="00347E5B" w:rsidP="00B76791">
    <w:pPr>
      <w:spacing w:after="0" w:line="240" w:lineRule="auto"/>
      <w:jc w:val="center"/>
      <w:rPr>
        <w:rFonts w:cs="Arial"/>
        <w:b/>
        <w:caps/>
        <w:color w:val="0000CC"/>
        <w:sz w:val="28"/>
        <w:szCs w:val="24"/>
      </w:rPr>
    </w:pPr>
    <w:r>
      <w:rPr>
        <w:rFonts w:cs="Arial"/>
        <w:b/>
        <w:caps/>
        <w:color w:val="0000CC"/>
        <w:sz w:val="28"/>
        <w:szCs w:val="24"/>
      </w:rPr>
      <w:t>parecer do supervisor</w:t>
    </w:r>
  </w:p>
  <w:p w:rsidR="00B76791" w:rsidRPr="00AB4666" w:rsidRDefault="00B76791">
    <w:pPr>
      <w:pStyle w:val="Cabealho"/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07F"/>
    <w:multiLevelType w:val="multilevel"/>
    <w:tmpl w:val="457AD492"/>
    <w:lvl w:ilvl="0">
      <w:start w:val="1"/>
      <w:numFmt w:val="decimal"/>
      <w:lvlText w:val="%1."/>
      <w:lvlJc w:val="left"/>
      <w:pPr>
        <w:ind w:left="2912" w:hanging="360"/>
      </w:pPr>
      <w:rPr>
        <w:b/>
      </w:rPr>
    </w:lvl>
    <w:lvl w:ilvl="1">
      <w:start w:val="3"/>
      <w:numFmt w:val="decimal"/>
      <w:lvlText w:val="%1.%2"/>
      <w:lvlJc w:val="left"/>
      <w:pPr>
        <w:ind w:left="3196" w:hanging="36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4124" w:hanging="720"/>
      </w:pPr>
    </w:lvl>
    <w:lvl w:ilvl="4">
      <w:start w:val="1"/>
      <w:numFmt w:val="decimal"/>
      <w:lvlText w:val="%1.%2.%3.%4.%5"/>
      <w:lvlJc w:val="left"/>
      <w:pPr>
        <w:ind w:left="4768" w:hanging="1080"/>
      </w:pPr>
    </w:lvl>
    <w:lvl w:ilvl="5">
      <w:start w:val="1"/>
      <w:numFmt w:val="decimal"/>
      <w:lvlText w:val="%1.%2.%3.%4.%5.%6"/>
      <w:lvlJc w:val="left"/>
      <w:pPr>
        <w:ind w:left="5052" w:hanging="1080"/>
      </w:pPr>
    </w:lvl>
    <w:lvl w:ilvl="6">
      <w:start w:val="1"/>
      <w:numFmt w:val="decimal"/>
      <w:lvlText w:val="%1.%2.%3.%4.%5.%6.%7"/>
      <w:lvlJc w:val="left"/>
      <w:pPr>
        <w:ind w:left="5696" w:hanging="1440"/>
      </w:pPr>
    </w:lvl>
    <w:lvl w:ilvl="7">
      <w:start w:val="1"/>
      <w:numFmt w:val="decimal"/>
      <w:lvlText w:val="%1.%2.%3.%4.%5.%6.%7.%8"/>
      <w:lvlJc w:val="left"/>
      <w:pPr>
        <w:ind w:left="5980" w:hanging="1440"/>
      </w:pPr>
    </w:lvl>
    <w:lvl w:ilvl="8">
      <w:start w:val="1"/>
      <w:numFmt w:val="decimal"/>
      <w:lvlText w:val="%1.%2.%3.%4.%5.%6.%7.%8.%9"/>
      <w:lvlJc w:val="left"/>
      <w:pPr>
        <w:ind w:left="6624" w:hanging="1800"/>
      </w:pPr>
    </w:lvl>
  </w:abstractNum>
  <w:abstractNum w:abstractNumId="1" w15:restartNumberingAfterBreak="0">
    <w:nsid w:val="46E919FF"/>
    <w:multiLevelType w:val="multilevel"/>
    <w:tmpl w:val="EA7AD2D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PARbDnkflUh1fa0QExpB+n1opcPLsjzXz6IppLc3A7z41u/utP8dC6QpViS1YxfzWHXQfXdj8QsnolxhM6oCA==" w:salt="0kC900WKm2bFrbd40cm0Xw==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A"/>
    <w:rsid w:val="000A1CAF"/>
    <w:rsid w:val="000A5517"/>
    <w:rsid w:val="001E7B96"/>
    <w:rsid w:val="00280E9E"/>
    <w:rsid w:val="00307E3F"/>
    <w:rsid w:val="00315FAF"/>
    <w:rsid w:val="00347E5B"/>
    <w:rsid w:val="00447C72"/>
    <w:rsid w:val="004901E3"/>
    <w:rsid w:val="005340FF"/>
    <w:rsid w:val="005B0B46"/>
    <w:rsid w:val="0064314C"/>
    <w:rsid w:val="0068032A"/>
    <w:rsid w:val="006B70BA"/>
    <w:rsid w:val="007116C9"/>
    <w:rsid w:val="007627A9"/>
    <w:rsid w:val="00825C81"/>
    <w:rsid w:val="008408F9"/>
    <w:rsid w:val="009803FD"/>
    <w:rsid w:val="00A8347A"/>
    <w:rsid w:val="00AB4666"/>
    <w:rsid w:val="00B76791"/>
    <w:rsid w:val="00BE0901"/>
    <w:rsid w:val="00BF4824"/>
    <w:rsid w:val="00C17245"/>
    <w:rsid w:val="00CC2267"/>
    <w:rsid w:val="00D93527"/>
    <w:rsid w:val="00DC4F9A"/>
    <w:rsid w:val="00DF0952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D3EF0"/>
  <w15:docId w15:val="{0ACA2AFE-6111-4168-B564-B7382A69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1CA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uri">
    <w:name w:val="uri"/>
    <w:rPr>
      <w:rFonts w:ascii="Arial" w:hAnsi="Arial" w:cs="Arial"/>
      <w:b w:val="0"/>
      <w:bCs w:val="0"/>
      <w:strike w:val="0"/>
      <w:dstrike w:val="0"/>
      <w:color w:val="0E7744"/>
      <w:sz w:val="24"/>
      <w:szCs w:val="24"/>
      <w:u w:val="none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B7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76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B69D-CB96-4D7E-B02C-1748908E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Faustino Pires</dc:creator>
  <cp:lastModifiedBy>Ilze Cristina Puglia</cp:lastModifiedBy>
  <cp:revision>9</cp:revision>
  <cp:lastPrinted>2022-06-24T13:37:00Z</cp:lastPrinted>
  <dcterms:created xsi:type="dcterms:W3CDTF">2022-07-18T17:26:00Z</dcterms:created>
  <dcterms:modified xsi:type="dcterms:W3CDTF">2023-09-01T17:02:00Z</dcterms:modified>
</cp:coreProperties>
</file>