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82822" w:rsidRPr="008E2281" w14:paraId="0126681D" w14:textId="77777777" w:rsidTr="00FB4125">
        <w:tc>
          <w:tcPr>
            <w:tcW w:w="2122" w:type="dxa"/>
          </w:tcPr>
          <w:p w14:paraId="4E712129" w14:textId="77777777" w:rsidR="00A82822" w:rsidRPr="008E2281" w:rsidRDefault="00A82822" w:rsidP="00FB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281">
              <w:rPr>
                <w:rFonts w:ascii="Times New Roman" w:hAnsi="Times New Roman" w:cs="Times New Roman"/>
                <w:sz w:val="24"/>
                <w:szCs w:val="24"/>
              </w:rPr>
              <w:object w:dxaOrig="11672" w:dyaOrig="6089" w14:anchorId="407F80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8pt;height:42.6pt" o:ole="">
                  <v:imagedata r:id="rId5" o:title=""/>
                </v:shape>
                <o:OLEObject Type="Embed" ProgID="MSPhotoEd.3" ShapeID="_x0000_i1025" DrawAspect="Content" ObjectID="_1667906550" r:id="rId6"/>
              </w:object>
            </w:r>
          </w:p>
        </w:tc>
        <w:tc>
          <w:tcPr>
            <w:tcW w:w="6372" w:type="dxa"/>
            <w:vAlign w:val="center"/>
          </w:tcPr>
          <w:p w14:paraId="65121116" w14:textId="77777777" w:rsidR="00A82822" w:rsidRPr="008E2281" w:rsidRDefault="00A82822" w:rsidP="00A82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POST-DOC POSITION ANNOUNCEMENT</w:t>
            </w:r>
          </w:p>
        </w:tc>
      </w:tr>
    </w:tbl>
    <w:p w14:paraId="3974E253" w14:textId="77777777" w:rsidR="00957E6B" w:rsidRPr="008E2281" w:rsidRDefault="00957E6B" w:rsidP="00957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B5010" w14:textId="77777777" w:rsidR="00957E6B" w:rsidRPr="008E2281" w:rsidRDefault="00957E6B" w:rsidP="00957E6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Call for Proposals</w:t>
      </w:r>
      <w:r w:rsidR="00AF56F8"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FAPESP </w:t>
      </w:r>
      <w:r w:rsidR="00AF56F8" w:rsidRPr="008E2281">
        <w:rPr>
          <w:rFonts w:ascii="Times New Roman" w:hAnsi="Times New Roman" w:cs="Times New Roman"/>
          <w:b/>
          <w:sz w:val="24"/>
          <w:szCs w:val="24"/>
          <w:lang w:val="en-US"/>
        </w:rPr>
        <w:t>postdoctoral fellowship in S</w:t>
      </w: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cience</w:t>
      </w:r>
      <w:r w:rsidR="00AF56F8"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AF56F8"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Technology </w:t>
      </w: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AF56F8"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Nanomaterials, R</w:t>
      </w: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adiation</w:t>
      </w:r>
      <w:r w:rsidR="00AF56F8"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AF56F8"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adiopharmacy</w:t>
      </w:r>
    </w:p>
    <w:p w14:paraId="36DB46D0" w14:textId="77777777" w:rsidR="00957E6B" w:rsidRPr="008E2281" w:rsidRDefault="00957E6B" w:rsidP="004130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sz w:val="24"/>
          <w:szCs w:val="24"/>
          <w:lang w:val="en-US"/>
        </w:rPr>
        <w:t>The Institutional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Plan (PDIP) entitled "Scientific, technological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infrastructure in radiopharmaceuticals, radiation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entrepreneurship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health" </w:t>
      </w: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FAPESP process 2017 / 50332-0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>offers an opening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for post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doctoral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fellowship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Call for Proposals.</w:t>
      </w:r>
    </w:p>
    <w:p w14:paraId="15385A9A" w14:textId="77777777" w:rsidR="00957E6B" w:rsidRPr="008E2281" w:rsidRDefault="00957E6B" w:rsidP="004130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sz w:val="24"/>
          <w:szCs w:val="24"/>
          <w:lang w:val="en-US"/>
        </w:rPr>
        <w:t>The plan</w:t>
      </w:r>
      <w:r w:rsidR="004A6A61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(project)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, funded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by FAPESP, is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composed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by a multidisciplinary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that includes researchers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several IPEN centers, whose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lines are focused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nanomaterials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radiations for 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biomedical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purposes, radiopharmaceuticals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dosimetry / nanodosimetry. The goal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3551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nanostructured systems for specific target and controlled release of pharmaceuticals and radiopharmaceuticals with </w:t>
      </w:r>
      <w:proofErr w:type="spellStart"/>
      <w:r w:rsidR="00A13551" w:rsidRPr="008E2281">
        <w:rPr>
          <w:rFonts w:ascii="Times New Roman" w:hAnsi="Times New Roman" w:cs="Times New Roman"/>
          <w:sz w:val="24"/>
          <w:szCs w:val="24"/>
          <w:lang w:val="en-US"/>
        </w:rPr>
        <w:t>theranostic</w:t>
      </w:r>
      <w:proofErr w:type="spellEnd"/>
      <w:r w:rsidR="00A13551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activity (exert diagnostic and therapeutic actions).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The researchers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involved in the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work in several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fields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methodologies in their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investigations.</w:t>
      </w:r>
    </w:p>
    <w:p w14:paraId="2DF892E6" w14:textId="77777777" w:rsidR="00957E6B" w:rsidRPr="008E2281" w:rsidRDefault="00957E6B" w:rsidP="004130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sz w:val="24"/>
          <w:szCs w:val="24"/>
          <w:lang w:val="en-US"/>
        </w:rPr>
        <w:t>The postdoctoral fellow (PD) should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and/or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empirical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research in the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program, as well as other regular activities, such as the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presentation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seminars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dissemination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results. As a result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/her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postdoctoral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research, he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/she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produce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submitted in journals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of high academic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impact, as well as present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them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conferences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seminars. The PD grant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aims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project in the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theme:</w:t>
      </w:r>
    </w:p>
    <w:p w14:paraId="342849F0" w14:textId="77777777" w:rsidR="00957E6B" w:rsidRPr="008E2281" w:rsidRDefault="00957E6B" w:rsidP="004130A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0609D5" w:rsidRPr="00A869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Drug repurposing for the control of COVID-19: development of nanostructured systems for controlled </w:t>
      </w:r>
      <w:r w:rsidR="00A13551" w:rsidRPr="00A869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release of </w:t>
      </w:r>
      <w:r w:rsidR="001905CF" w:rsidRPr="00A869D3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A13551" w:rsidRPr="00A869D3">
        <w:rPr>
          <w:rFonts w:ascii="Times New Roman" w:hAnsi="Times New Roman" w:cs="Times New Roman"/>
          <w:b/>
          <w:sz w:val="24"/>
          <w:szCs w:val="24"/>
          <w:lang w:val="en-US"/>
        </w:rPr>
        <w:t>harmaceuticals</w:t>
      </w:r>
      <w:r w:rsidR="000609D5" w:rsidRPr="00A869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administered </w:t>
      </w:r>
      <w:r w:rsidR="00A869D3" w:rsidRPr="00A869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by intranasal or </w:t>
      </w:r>
      <w:r w:rsidR="00A869D3" w:rsidRPr="00A869D3">
        <w:rPr>
          <w:rFonts w:ascii="Arial" w:hAnsi="Arial" w:cs="Arial"/>
          <w:b/>
          <w:bCs/>
          <w:color w:val="202124"/>
          <w:shd w:val="clear" w:color="auto" w:fill="FFFFFF"/>
          <w:lang w:val="en-US"/>
        </w:rPr>
        <w:t>Intravenous</w:t>
      </w:r>
      <w:r w:rsidR="00A869D3" w:rsidRPr="00A869D3">
        <w:rPr>
          <w:rFonts w:ascii="Arial" w:hAnsi="Arial" w:cs="Arial"/>
          <w:b/>
          <w:color w:val="202124"/>
          <w:shd w:val="clear" w:color="auto" w:fill="FFFFFF"/>
          <w:lang w:val="en-US"/>
        </w:rPr>
        <w:t> route</w:t>
      </w:r>
      <w:r w:rsidR="00A869D3">
        <w:rPr>
          <w:rFonts w:ascii="Arial" w:hAnsi="Arial" w:cs="Arial"/>
          <w:color w:val="202124"/>
          <w:shd w:val="clear" w:color="auto" w:fill="FFFFFF"/>
          <w:lang w:val="en-US"/>
        </w:rPr>
        <w:t xml:space="preserve"> </w:t>
      </w:r>
      <w:r w:rsidR="00A869D3" w:rsidRPr="00A869D3">
        <w:rPr>
          <w:rFonts w:ascii="Arial" w:hAnsi="Arial" w:cs="Arial"/>
          <w:color w:val="202124"/>
          <w:shd w:val="clear" w:color="auto" w:fill="FFFFFF"/>
          <w:lang w:val="en-US"/>
        </w:rPr>
        <w:t>(</w:t>
      </w:r>
      <w:r w:rsidR="00A869D3" w:rsidRPr="00A869D3">
        <w:rPr>
          <w:rFonts w:ascii="Arial" w:hAnsi="Arial" w:cs="Arial"/>
          <w:b/>
          <w:bCs/>
          <w:color w:val="202124"/>
          <w:shd w:val="clear" w:color="auto" w:fill="FFFFFF"/>
          <w:lang w:val="en-US"/>
        </w:rPr>
        <w:t>IV)</w:t>
      </w: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”.</w:t>
      </w:r>
    </w:p>
    <w:p w14:paraId="08A94180" w14:textId="77777777" w:rsidR="00957E6B" w:rsidRPr="008E2281" w:rsidRDefault="00957E6B" w:rsidP="004130A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CONDITIONS OF THE FELLOWSHIP</w:t>
      </w:r>
    </w:p>
    <w:p w14:paraId="60427FA6" w14:textId="77777777" w:rsidR="00957E6B" w:rsidRPr="008E2281" w:rsidRDefault="00957E6B" w:rsidP="001905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sz w:val="24"/>
          <w:szCs w:val="24"/>
          <w:lang w:val="en-US"/>
        </w:rPr>
        <w:t>The opportunity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is open to candidates of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nationalities. It is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F56F8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the candidate holds a PhD in </w:t>
      </w:r>
      <w:r w:rsidR="00A13551" w:rsidRPr="008E2281">
        <w:rPr>
          <w:rFonts w:ascii="Times New Roman" w:hAnsi="Times New Roman" w:cs="Times New Roman"/>
          <w:sz w:val="24"/>
          <w:szCs w:val="24"/>
          <w:lang w:val="en-US"/>
        </w:rPr>
        <w:t>Pharmacy, Biochemistry,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3551" w:rsidRPr="008E2281">
        <w:rPr>
          <w:rFonts w:ascii="Times New Roman" w:hAnsi="Times New Roman" w:cs="Times New Roman"/>
          <w:sz w:val="24"/>
          <w:szCs w:val="24"/>
          <w:lang w:val="en-US"/>
        </w:rPr>
        <w:t>Chemistry</w:t>
      </w:r>
      <w:r w:rsidR="0054544B" w:rsidRPr="008E22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13551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Chemistry Engineering</w:t>
      </w:r>
      <w:r w:rsidR="001A6B24" w:rsidRPr="008E22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4544B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4544B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54544B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areas, and</w:t>
      </w:r>
      <w:r w:rsidR="0054544B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knowledge in: </w:t>
      </w:r>
      <w:r w:rsidR="00521785" w:rsidRPr="008E2281">
        <w:rPr>
          <w:rFonts w:ascii="Times New Roman" w:hAnsi="Times New Roman" w:cs="Times New Roman"/>
          <w:sz w:val="24"/>
          <w:szCs w:val="24"/>
          <w:lang w:val="en-US"/>
        </w:rPr>
        <w:t>synthesis and characterization of nanostructured materials</w:t>
      </w:r>
      <w:r w:rsidR="0054544B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21785" w:rsidRPr="008E2281">
        <w:rPr>
          <w:rFonts w:ascii="Times New Roman" w:hAnsi="Times New Roman" w:cs="Times New Roman"/>
          <w:sz w:val="24"/>
          <w:szCs w:val="24"/>
          <w:lang w:val="en-US"/>
        </w:rPr>
        <w:t>analytical protocols (gas chromatography; high performance liquid chromatography; spectrophotometry; dynamic light scattering)</w:t>
      </w:r>
      <w:r w:rsidR="001A6B24" w:rsidRPr="008E22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6B24" w:rsidRPr="008E2281">
        <w:rPr>
          <w:rFonts w:ascii="Times New Roman" w:hAnsi="Times New Roman" w:cs="Times New Roman"/>
          <w:sz w:val="24"/>
          <w:szCs w:val="24"/>
          <w:lang w:val="en-US"/>
        </w:rPr>
        <w:t>and development of lyophilized kits for systemic administration of pharmaceuticals.</w:t>
      </w:r>
      <w:r w:rsidR="001905CF">
        <w:rPr>
          <w:rFonts w:ascii="Times New Roman" w:hAnsi="Times New Roman" w:cs="Times New Roman"/>
          <w:sz w:val="24"/>
          <w:szCs w:val="24"/>
          <w:lang w:val="en-US"/>
        </w:rPr>
        <w:t xml:space="preserve"> Furthermore, </w:t>
      </w:r>
      <w:bookmarkStart w:id="0" w:name="_Hlk56177262"/>
      <w:r w:rsidR="001905CF">
        <w:rPr>
          <w:rFonts w:ascii="Times New Roman" w:hAnsi="Times New Roman" w:cs="Times New Roman"/>
          <w:sz w:val="24"/>
          <w:szCs w:val="24"/>
          <w:lang w:val="en-US"/>
        </w:rPr>
        <w:t xml:space="preserve">experience in </w:t>
      </w:r>
      <w:r w:rsidR="00BA39BA">
        <w:rPr>
          <w:rFonts w:ascii="Times New Roman" w:hAnsi="Times New Roman" w:cs="Times New Roman"/>
          <w:sz w:val="24"/>
          <w:szCs w:val="24"/>
          <w:lang w:val="en-US"/>
        </w:rPr>
        <w:t>technology development</w:t>
      </w:r>
      <w:r w:rsidR="001905CF">
        <w:rPr>
          <w:rFonts w:ascii="Times New Roman" w:hAnsi="Times New Roman" w:cs="Times New Roman"/>
          <w:sz w:val="24"/>
          <w:szCs w:val="24"/>
          <w:lang w:val="en-US"/>
        </w:rPr>
        <w:t xml:space="preserve">, industrial activity, or technology transfer regarding biomedical products for systemic administration is highly desirable. </w:t>
      </w:r>
    </w:p>
    <w:bookmarkEnd w:id="0"/>
    <w:p w14:paraId="7227ED53" w14:textId="77777777" w:rsidR="00957E6B" w:rsidRPr="008E2281" w:rsidRDefault="00694EB0" w:rsidP="001905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The research </w:t>
      </w:r>
      <w:r w:rsidR="00957E6B" w:rsidRPr="008E2281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b/>
          <w:sz w:val="24"/>
          <w:szCs w:val="24"/>
          <w:lang w:val="en-US"/>
        </w:rPr>
        <w:t>Institute</w:t>
      </w: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b/>
          <w:sz w:val="24"/>
          <w:szCs w:val="24"/>
          <w:lang w:val="en-US"/>
        </w:rPr>
        <w:t>of Energy and Nuclear Research, Center for Chemistry</w:t>
      </w: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Environmental </w:t>
      </w:r>
      <w:r w:rsidR="00092D2E" w:rsidRPr="008E228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957E6B" w:rsidRPr="008E2281">
        <w:rPr>
          <w:rFonts w:ascii="Times New Roman" w:hAnsi="Times New Roman" w:cs="Times New Roman"/>
          <w:b/>
          <w:sz w:val="24"/>
          <w:szCs w:val="24"/>
          <w:lang w:val="en-US"/>
        </w:rPr>
        <w:t>echnology</w:t>
      </w:r>
      <w:r w:rsidR="00957E6B" w:rsidRPr="008E2281">
        <w:rPr>
          <w:rFonts w:ascii="Times New Roman" w:hAnsi="Times New Roman" w:cs="Times New Roman"/>
          <w:sz w:val="24"/>
          <w:szCs w:val="24"/>
          <w:lang w:val="en-US"/>
        </w:rPr>
        <w:t>. The selected candi</w:t>
      </w:r>
      <w:r w:rsidR="00092D2E" w:rsidRPr="008E22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57E6B" w:rsidRPr="008E2281">
        <w:rPr>
          <w:rFonts w:ascii="Times New Roman" w:hAnsi="Times New Roman" w:cs="Times New Roman"/>
          <w:sz w:val="24"/>
          <w:szCs w:val="24"/>
          <w:lang w:val="en-US"/>
        </w:rPr>
        <w:t>ate will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sz w:val="24"/>
          <w:szCs w:val="24"/>
          <w:lang w:val="en-US"/>
        </w:rPr>
        <w:t>receive a grant in the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sz w:val="24"/>
          <w:szCs w:val="24"/>
          <w:lang w:val="en-US"/>
        </w:rPr>
        <w:t>amount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sz w:val="24"/>
          <w:szCs w:val="24"/>
          <w:lang w:val="en-US"/>
        </w:rPr>
        <w:t>thousand, three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sz w:val="24"/>
          <w:szCs w:val="24"/>
          <w:lang w:val="en-US"/>
        </w:rPr>
        <w:t>hundred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sz w:val="24"/>
          <w:szCs w:val="24"/>
          <w:lang w:val="en-US"/>
        </w:rPr>
        <w:t>seventy-three reais and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sz w:val="24"/>
          <w:szCs w:val="24"/>
          <w:lang w:val="en-US"/>
        </w:rPr>
        <w:t>ten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sz w:val="24"/>
          <w:szCs w:val="24"/>
          <w:lang w:val="en-US"/>
        </w:rPr>
        <w:t>cents (R$ 7,373.10) per month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and a research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contingency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fund, equivalent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to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lastRenderedPageBreak/>
        <w:t>15% of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the total value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of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the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scholarship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monthly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fees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which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should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be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spent in items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directly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related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to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the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research</w:t>
      </w:r>
      <w:r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57E6B" w:rsidRPr="008E2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activity.</w:t>
      </w:r>
    </w:p>
    <w:p w14:paraId="00C88A2F" w14:textId="77777777" w:rsidR="00957E6B" w:rsidRPr="008E2281" w:rsidRDefault="00957E6B" w:rsidP="004130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sz w:val="24"/>
          <w:szCs w:val="24"/>
          <w:lang w:val="en-US"/>
        </w:rPr>
        <w:t>The grant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also includes 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>installation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assistance for researchers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to move to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of São Paulo, Brazil, headquarters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leading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project. The scholarship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awarded for </w:t>
      </w:r>
      <w:r w:rsidR="008E2281" w:rsidRPr="008E2281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months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. For the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implementation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scholarship, a dedication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40 hours per week</w:t>
      </w:r>
      <w:r w:rsidR="00694EB0"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during business hours will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required. Details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Installation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aid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and more information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fello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ship: </w:t>
      </w:r>
      <w:hyperlink r:id="rId7" w:history="1">
        <w:r w:rsidRPr="008E228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www.fapesp.br/bolsas/pd</w:t>
        </w:r>
      </w:hyperlink>
      <w:r w:rsidRPr="008E2281">
        <w:rPr>
          <w:rFonts w:ascii="Times New Roman" w:hAnsi="Times New Roman" w:cs="Times New Roman"/>
          <w:sz w:val="24"/>
          <w:szCs w:val="24"/>
          <w:lang w:val="en-US"/>
        </w:rPr>
        <w:t>. One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scholarship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selected.</w:t>
      </w:r>
    </w:p>
    <w:p w14:paraId="2869D876" w14:textId="77777777" w:rsidR="00957E6B" w:rsidRPr="008E2281" w:rsidRDefault="00957E6B" w:rsidP="004130A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DOCUMENTS FOR REGISTRATION </w:t>
      </w:r>
    </w:p>
    <w:p w14:paraId="7FA1E0DC" w14:textId="77777777" w:rsidR="004A6A61" w:rsidRPr="008E2281" w:rsidRDefault="00957E6B" w:rsidP="0052178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sz w:val="24"/>
          <w:szCs w:val="24"/>
          <w:lang w:val="en-US"/>
        </w:rPr>
        <w:t>Complete CV Lattes (www.lattes.cnpq.br) or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i/>
          <w:sz w:val="24"/>
          <w:szCs w:val="24"/>
          <w:lang w:val="en-US"/>
        </w:rPr>
        <w:t>Curriculum Vitae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, if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foreign;</w:t>
      </w:r>
    </w:p>
    <w:p w14:paraId="003C53E5" w14:textId="77777777" w:rsidR="004A6A61" w:rsidRPr="008E2281" w:rsidRDefault="003D55C0" w:rsidP="004A6A61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2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Personal cover letter, highlighting your </w:t>
      </w:r>
      <w:r w:rsidR="001A6B24" w:rsidRPr="008E2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qualities as a researcher, </w:t>
      </w:r>
      <w:r w:rsidRPr="008E2281">
        <w:rPr>
          <w:rFonts w:ascii="Times New Roman" w:eastAsia="Times New Roman" w:hAnsi="Times New Roman" w:cs="Times New Roman"/>
          <w:sz w:val="24"/>
          <w:szCs w:val="24"/>
          <w:lang w:val="en-US"/>
        </w:rPr>
        <w:t>and listing the main professional results to date (maximum 3, publications, patents, awards, scholarships, etc.)</w:t>
      </w:r>
    </w:p>
    <w:p w14:paraId="256B2CB8" w14:textId="77777777" w:rsidR="001905CF" w:rsidRDefault="001A6B24" w:rsidP="004A6A6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2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Research project </w:t>
      </w:r>
      <w:r w:rsidR="001905CF">
        <w:rPr>
          <w:rFonts w:ascii="Times New Roman" w:eastAsia="Times New Roman" w:hAnsi="Times New Roman" w:cs="Times New Roman"/>
          <w:sz w:val="24"/>
          <w:szCs w:val="24"/>
          <w:lang w:val="en-US"/>
        </w:rPr>
        <w:t>specifically about</w:t>
      </w:r>
      <w:r w:rsidRPr="008E2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theme proposed here. The project must be written with maximum 15 pages, in Portuguese or in English, and must contain: introduction, objectives, methods with the data analysis </w:t>
      </w:r>
      <w:r w:rsidR="008E2281" w:rsidRPr="008E2281">
        <w:rPr>
          <w:rFonts w:ascii="Times New Roman" w:eastAsia="Times New Roman" w:hAnsi="Times New Roman" w:cs="Times New Roman"/>
          <w:sz w:val="24"/>
          <w:szCs w:val="24"/>
          <w:lang w:val="en-US"/>
        </w:rPr>
        <w:t>strategy, chronogram, and bibliography</w:t>
      </w:r>
      <w:r w:rsidR="004A6A61" w:rsidRPr="008E228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B9F4EFD" w14:textId="77777777" w:rsidR="004A6A61" w:rsidRPr="008E2281" w:rsidRDefault="001905CF" w:rsidP="004A6A6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Proven </w:t>
      </w:r>
      <w:r w:rsidRPr="001905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experience in </w:t>
      </w:r>
      <w:r w:rsidR="00D06773">
        <w:rPr>
          <w:rFonts w:ascii="Times New Roman" w:eastAsia="Times New Roman" w:hAnsi="Times New Roman" w:cs="Times New Roman"/>
          <w:sz w:val="24"/>
          <w:szCs w:val="24"/>
          <w:lang w:val="en-US"/>
        </w:rPr>
        <w:t>technology development</w:t>
      </w:r>
      <w:r w:rsidRPr="001905CF">
        <w:rPr>
          <w:rFonts w:ascii="Times New Roman" w:eastAsia="Times New Roman" w:hAnsi="Times New Roman" w:cs="Times New Roman"/>
          <w:sz w:val="24"/>
          <w:szCs w:val="24"/>
          <w:lang w:val="en-US"/>
        </w:rPr>
        <w:t>, industrial activity, or technology transfer regarding biomedical products for systemic administration.</w:t>
      </w:r>
    </w:p>
    <w:p w14:paraId="49A5EDFE" w14:textId="77777777" w:rsidR="000609D5" w:rsidRDefault="000609D5" w:rsidP="000609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A7F7F2" w14:textId="77777777" w:rsidR="00957E6B" w:rsidRPr="008E2281" w:rsidRDefault="00957E6B" w:rsidP="004130A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CONTACT AND DEADLINE</w:t>
      </w:r>
    </w:p>
    <w:p w14:paraId="2FDFF47A" w14:textId="62B0174F" w:rsidR="00957E6B" w:rsidRPr="008E2281" w:rsidRDefault="00957E6B" w:rsidP="004130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sz w:val="24"/>
          <w:szCs w:val="24"/>
          <w:lang w:val="en-US"/>
        </w:rPr>
        <w:t>The candidate should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documents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via e-mail to: </w:t>
      </w:r>
      <w:r w:rsidR="00694EB0" w:rsidRPr="00C462B8">
        <w:rPr>
          <w:rFonts w:ascii="Times New Roman" w:hAnsi="Times New Roman" w:cs="Times New Roman"/>
          <w:b/>
          <w:bCs/>
          <w:sz w:val="24"/>
          <w:szCs w:val="24"/>
          <w:lang w:val="en-US"/>
        </w:rPr>
        <w:t>egp0</w:t>
      </w:r>
      <w:r w:rsidR="00C462B8" w:rsidRPr="00C462B8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694EB0" w:rsidRPr="00C462B8">
        <w:rPr>
          <w:rFonts w:ascii="Times New Roman" w:hAnsi="Times New Roman" w:cs="Times New Roman"/>
          <w:b/>
          <w:bCs/>
          <w:sz w:val="24"/>
          <w:szCs w:val="24"/>
          <w:lang w:val="en-US"/>
        </w:rPr>
        <w:t>@ipen.br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title: "</w:t>
      </w:r>
      <w:r w:rsidR="003D55C0" w:rsidRPr="008E2281">
        <w:rPr>
          <w:rFonts w:ascii="Times New Roman" w:hAnsi="Times New Roman" w:cs="Times New Roman"/>
          <w:b/>
          <w:sz w:val="24"/>
          <w:szCs w:val="24"/>
          <w:lang w:val="en-US"/>
        </w:rPr>
        <w:t>GRANT</w:t>
      </w: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PDIP </w:t>
      </w:r>
      <w:r w:rsidR="00694EB0" w:rsidRPr="008E2281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E2281" w:rsidRPr="008E2281">
        <w:rPr>
          <w:rFonts w:ascii="Times New Roman" w:hAnsi="Times New Roman" w:cs="Times New Roman"/>
          <w:b/>
          <w:sz w:val="24"/>
          <w:szCs w:val="24"/>
          <w:lang w:val="en-US"/>
        </w:rPr>
        <w:t>Nanoscaled</w:t>
      </w:r>
      <w:proofErr w:type="spellEnd"/>
      <w:r w:rsid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Systems for Controlled Release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14:paraId="3DB2C603" w14:textId="77777777" w:rsidR="00957E6B" w:rsidRPr="008E2281" w:rsidRDefault="00957E6B" w:rsidP="004130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sz w:val="24"/>
          <w:szCs w:val="24"/>
          <w:lang w:val="en-US"/>
        </w:rPr>
        <w:t>For clarification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Program, please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contact u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above.</w:t>
      </w:r>
    </w:p>
    <w:p w14:paraId="0E6324D4" w14:textId="77777777" w:rsidR="00957E6B" w:rsidRPr="008E2281" w:rsidRDefault="00957E6B" w:rsidP="004130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The deadline for submissions</w:t>
      </w:r>
      <w:r w:rsidR="00694EB0"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will</w:t>
      </w:r>
      <w:r w:rsidR="00694EB0"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="00694EB0" w:rsidRPr="008E2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2281" w:rsidRPr="001905CF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17</w:t>
      </w:r>
      <w:r w:rsidR="004A6A61" w:rsidRPr="001905CF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/1</w:t>
      </w:r>
      <w:r w:rsidR="008E2281" w:rsidRPr="001905CF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2</w:t>
      </w:r>
      <w:r w:rsidR="004A6A61" w:rsidRPr="001905CF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/20</w:t>
      </w:r>
      <w:r w:rsidR="008E2281" w:rsidRPr="001905CF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20</w:t>
      </w:r>
      <w:r w:rsidR="00CB64B3" w:rsidRPr="008E2281">
        <w:rPr>
          <w:rFonts w:ascii="Times New Roman" w:hAnsi="Times New Roman" w:cs="Times New Roman"/>
          <w:b/>
          <w:sz w:val="24"/>
          <w:szCs w:val="24"/>
          <w:lang w:val="en-US"/>
        </w:rPr>
        <w:t>, 5pm (GMT-3)</w:t>
      </w:r>
      <w:r w:rsidR="008C6789" w:rsidRPr="008E22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Subsequent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registrations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94EB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accepted.</w:t>
      </w:r>
    </w:p>
    <w:p w14:paraId="0C88944A" w14:textId="77777777" w:rsidR="00957E6B" w:rsidRPr="008E2281" w:rsidRDefault="00957E6B" w:rsidP="004130A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SELECTIVE PROCESS</w:t>
      </w:r>
    </w:p>
    <w:p w14:paraId="6EAD81FE" w14:textId="77777777" w:rsidR="00957E6B" w:rsidRPr="008E2281" w:rsidRDefault="00957E6B" w:rsidP="004130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sz w:val="24"/>
          <w:szCs w:val="24"/>
          <w:lang w:val="en-US"/>
        </w:rPr>
        <w:t>Candidates will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selected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by curriculum vitae evaluation, considering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candidate's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publications, profile and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5C0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trajectory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and its adherence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lines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project.</w:t>
      </w:r>
    </w:p>
    <w:p w14:paraId="1160E670" w14:textId="77777777" w:rsidR="00957E6B" w:rsidRPr="008E2281" w:rsidRDefault="00957E6B" w:rsidP="004130A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b/>
          <w:sz w:val="24"/>
          <w:szCs w:val="24"/>
          <w:lang w:val="en-US"/>
        </w:rPr>
        <w:t>DISCLOSURE OF RESULTS</w:t>
      </w:r>
    </w:p>
    <w:p w14:paraId="4D74FF39" w14:textId="77777777" w:rsidR="00957E6B" w:rsidRPr="008E2281" w:rsidRDefault="00957E6B" w:rsidP="001905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sz w:val="24"/>
          <w:szCs w:val="24"/>
          <w:lang w:val="en-US"/>
        </w:rPr>
        <w:t>The result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announced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 w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ebsites of FAPESP and IPEN by </w:t>
      </w:r>
      <w:r w:rsidR="004A6A61" w:rsidRPr="008E2281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1</w:t>
      </w:r>
      <w:r w:rsidR="008E2281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9</w:t>
      </w:r>
      <w:r w:rsidR="004A6A61" w:rsidRPr="008E2281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/</w:t>
      </w:r>
      <w:r w:rsidR="00BB46A2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01</w:t>
      </w:r>
      <w:r w:rsidR="004A6A61" w:rsidRPr="008E2281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/</w:t>
      </w:r>
      <w:r w:rsidR="008813C5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2021</w:t>
      </w:r>
      <w:r w:rsidR="000609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>candidate’s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classification in the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process. The 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classification of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 candidates will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considered for waiting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effect;</w:t>
      </w:r>
    </w:p>
    <w:p w14:paraId="1C7011D0" w14:textId="77777777" w:rsidR="00957E6B" w:rsidRPr="008E2281" w:rsidRDefault="00957E6B" w:rsidP="001905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classified candidate does not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conditions for the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implementation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scholarship, the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called, and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on, until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filling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opening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. The decision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Committee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definitively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appealed. The selected candidate is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expected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to start work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13C5" w:rsidRPr="00C462B8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March</w:t>
      </w:r>
      <w:r w:rsidR="0058797F" w:rsidRPr="00C462B8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1st</w:t>
      </w:r>
      <w:r w:rsidR="00A45F45" w:rsidRPr="00C462B8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, </w:t>
      </w:r>
      <w:r w:rsidR="0058797F" w:rsidRPr="00C462B8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202</w:t>
      </w:r>
      <w:r w:rsidR="008813C5" w:rsidRPr="00C462B8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1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6825D1" w14:textId="77777777" w:rsidR="00F47562" w:rsidRPr="008E2281" w:rsidRDefault="00957E6B" w:rsidP="001905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281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CB64B3"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281">
        <w:rPr>
          <w:rFonts w:ascii="Times New Roman" w:hAnsi="Times New Roman" w:cs="Times New Roman"/>
          <w:sz w:val="24"/>
          <w:szCs w:val="24"/>
          <w:lang w:val="en-US"/>
        </w:rPr>
        <w:t xml:space="preserve">information: </w:t>
      </w:r>
      <w:hyperlink r:id="rId8" w:history="1">
        <w:r w:rsidR="004130A1" w:rsidRPr="008E228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http://www.fapesp.br/oportunidades</w:t>
        </w:r>
      </w:hyperlink>
      <w:r w:rsidRPr="008E22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F47562" w:rsidRPr="008E2281" w:rsidSect="0010143A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2830"/>
    <w:multiLevelType w:val="hybridMultilevel"/>
    <w:tmpl w:val="D7182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661D"/>
    <w:multiLevelType w:val="hybridMultilevel"/>
    <w:tmpl w:val="7D386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453"/>
    <w:rsid w:val="00031A2D"/>
    <w:rsid w:val="000609D5"/>
    <w:rsid w:val="00092D2E"/>
    <w:rsid w:val="000B722F"/>
    <w:rsid w:val="000D0D01"/>
    <w:rsid w:val="000E63EC"/>
    <w:rsid w:val="00100B5F"/>
    <w:rsid w:val="00101121"/>
    <w:rsid w:val="0010143A"/>
    <w:rsid w:val="001905CF"/>
    <w:rsid w:val="001A6B24"/>
    <w:rsid w:val="001C3A1F"/>
    <w:rsid w:val="00204750"/>
    <w:rsid w:val="00261461"/>
    <w:rsid w:val="00287B2C"/>
    <w:rsid w:val="002B406C"/>
    <w:rsid w:val="002C139B"/>
    <w:rsid w:val="002D5474"/>
    <w:rsid w:val="002E26D7"/>
    <w:rsid w:val="00336D03"/>
    <w:rsid w:val="00357E0E"/>
    <w:rsid w:val="0036472A"/>
    <w:rsid w:val="003665BC"/>
    <w:rsid w:val="00376A44"/>
    <w:rsid w:val="003B2C5A"/>
    <w:rsid w:val="003D55C0"/>
    <w:rsid w:val="004130A1"/>
    <w:rsid w:val="00421ACC"/>
    <w:rsid w:val="00440453"/>
    <w:rsid w:val="004A5781"/>
    <w:rsid w:val="004A6A61"/>
    <w:rsid w:val="004D5303"/>
    <w:rsid w:val="00521785"/>
    <w:rsid w:val="0054544B"/>
    <w:rsid w:val="0055620E"/>
    <w:rsid w:val="00567F0B"/>
    <w:rsid w:val="005759CD"/>
    <w:rsid w:val="0058797F"/>
    <w:rsid w:val="005B6AB1"/>
    <w:rsid w:val="005D5080"/>
    <w:rsid w:val="00600B44"/>
    <w:rsid w:val="00644D43"/>
    <w:rsid w:val="00694EB0"/>
    <w:rsid w:val="007244C1"/>
    <w:rsid w:val="007756E6"/>
    <w:rsid w:val="007862F5"/>
    <w:rsid w:val="008140CE"/>
    <w:rsid w:val="008144E8"/>
    <w:rsid w:val="00821B1D"/>
    <w:rsid w:val="00822552"/>
    <w:rsid w:val="008813C5"/>
    <w:rsid w:val="008C6789"/>
    <w:rsid w:val="008E2281"/>
    <w:rsid w:val="0090141C"/>
    <w:rsid w:val="00927C6C"/>
    <w:rsid w:val="00940E22"/>
    <w:rsid w:val="00946B46"/>
    <w:rsid w:val="009503DD"/>
    <w:rsid w:val="00957E6B"/>
    <w:rsid w:val="009A72AD"/>
    <w:rsid w:val="009E1219"/>
    <w:rsid w:val="00A13551"/>
    <w:rsid w:val="00A17E5C"/>
    <w:rsid w:val="00A2411C"/>
    <w:rsid w:val="00A45F45"/>
    <w:rsid w:val="00A5275D"/>
    <w:rsid w:val="00A82822"/>
    <w:rsid w:val="00A869D3"/>
    <w:rsid w:val="00AB1149"/>
    <w:rsid w:val="00AB5141"/>
    <w:rsid w:val="00AE3D79"/>
    <w:rsid w:val="00AF56F8"/>
    <w:rsid w:val="00B006C8"/>
    <w:rsid w:val="00B148FE"/>
    <w:rsid w:val="00B637D3"/>
    <w:rsid w:val="00BA39BA"/>
    <w:rsid w:val="00BA4BEA"/>
    <w:rsid w:val="00BB46A2"/>
    <w:rsid w:val="00BC3EA5"/>
    <w:rsid w:val="00BF4E86"/>
    <w:rsid w:val="00C27B02"/>
    <w:rsid w:val="00C462B8"/>
    <w:rsid w:val="00C4733E"/>
    <w:rsid w:val="00C520BA"/>
    <w:rsid w:val="00C81F99"/>
    <w:rsid w:val="00C86B33"/>
    <w:rsid w:val="00C94BDA"/>
    <w:rsid w:val="00CA20D9"/>
    <w:rsid w:val="00CB48A0"/>
    <w:rsid w:val="00CB5540"/>
    <w:rsid w:val="00CB64B3"/>
    <w:rsid w:val="00CF7898"/>
    <w:rsid w:val="00D06773"/>
    <w:rsid w:val="00D22074"/>
    <w:rsid w:val="00D75320"/>
    <w:rsid w:val="00DE1C43"/>
    <w:rsid w:val="00DE1CCD"/>
    <w:rsid w:val="00E67F86"/>
    <w:rsid w:val="00EC0F7D"/>
    <w:rsid w:val="00F37080"/>
    <w:rsid w:val="00F424D9"/>
    <w:rsid w:val="00F47562"/>
    <w:rsid w:val="00F779DF"/>
    <w:rsid w:val="00FD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670D8C"/>
  <w15:docId w15:val="{3BE8D55A-551E-43D0-829B-6C7B5AAC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552"/>
  </w:style>
  <w:style w:type="paragraph" w:styleId="Ttulo1">
    <w:name w:val="heading 1"/>
    <w:basedOn w:val="Normal"/>
    <w:link w:val="Ttulo1Char"/>
    <w:uiPriority w:val="9"/>
    <w:qFormat/>
    <w:rsid w:val="005B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1-lido1">
    <w:name w:val="style21-lido1"/>
    <w:basedOn w:val="Fontepargpadro"/>
    <w:rsid w:val="00440453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tulo1Char">
    <w:name w:val="Título 1 Char"/>
    <w:basedOn w:val="Fontepargpadro"/>
    <w:link w:val="Ttulo1"/>
    <w:uiPriority w:val="9"/>
    <w:rsid w:val="005B6AB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2C139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A8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130A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A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oportunida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pesp.br/bolsas/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Isolda Costa</dc:creator>
  <cp:lastModifiedBy>Fernando José Firmino Moreira</cp:lastModifiedBy>
  <cp:revision>2</cp:revision>
  <dcterms:created xsi:type="dcterms:W3CDTF">2020-11-26T17:36:00Z</dcterms:created>
  <dcterms:modified xsi:type="dcterms:W3CDTF">2020-11-26T17:36:00Z</dcterms:modified>
</cp:coreProperties>
</file>